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B72C85">
      <w:pPr>
        <w:pStyle w:val="18"/>
        <w:rPr>
          <w:rFonts w:ascii="Times New Roman" w:hAnsi="Times New Roman" w:eastAsia="黑体" w:cs="Times New Roman"/>
          <w:b w:val="0"/>
          <w:bCs w:val="0"/>
          <w:sz w:val="36"/>
          <w:szCs w:val="24"/>
        </w:rPr>
      </w:pPr>
      <w:r>
        <w:rPr>
          <w:rFonts w:hint="eastAsia" w:cs="Times New Roman"/>
          <w:b w:val="0"/>
          <w:bCs w:val="0"/>
          <w:sz w:val="36"/>
          <w:szCs w:val="24"/>
          <w:lang w:val="en-US" w:eastAsia="zh-CN"/>
        </w:rPr>
        <w:t>西罗园社区卫生服务中心</w:t>
      </w:r>
      <w:r>
        <w:rPr>
          <w:rFonts w:ascii="Times New Roman" w:hAnsi="Times New Roman" w:eastAsia="黑体" w:cs="Times New Roman"/>
          <w:b w:val="0"/>
          <w:bCs w:val="0"/>
          <w:sz w:val="36"/>
          <w:szCs w:val="24"/>
        </w:rPr>
        <w:t>西马站</w:t>
      </w:r>
    </w:p>
    <w:p w14:paraId="43B7CC81">
      <w:pPr>
        <w:pStyle w:val="18"/>
        <w:rPr>
          <w:rFonts w:ascii="Times New Roman" w:hAnsi="Times New Roman" w:eastAsia="黑体" w:cs="Times New Roman"/>
          <w:b w:val="0"/>
          <w:bCs w:val="0"/>
          <w:sz w:val="36"/>
          <w:szCs w:val="24"/>
        </w:rPr>
      </w:pPr>
      <w:r>
        <w:rPr>
          <w:rFonts w:ascii="Times New Roman" w:hAnsi="Times New Roman" w:eastAsia="黑体" w:cs="Times New Roman"/>
          <w:b w:val="0"/>
          <w:bCs w:val="0"/>
          <w:sz w:val="36"/>
          <w:szCs w:val="24"/>
        </w:rPr>
        <w:t>暖气管道更换项目招标需求</w:t>
      </w:r>
    </w:p>
    <w:p w14:paraId="70C1C8E0">
      <w:pPr>
        <w:pStyle w:val="3"/>
        <w:numPr>
          <w:ilvl w:val="0"/>
          <w:numId w:val="1"/>
        </w:numPr>
        <w:topLinePunct w:val="0"/>
        <w:ind w:left="0" w:leftChars="0" w:firstLine="0" w:firstLineChars="0"/>
        <w:rPr>
          <w:rFonts w:hint="eastAsia" w:eastAsia="黑体"/>
          <w:b w:val="0"/>
          <w:bCs w:val="0"/>
          <w:sz w:val="32"/>
          <w:szCs w:val="44"/>
        </w:rPr>
      </w:pPr>
      <w:r>
        <w:rPr>
          <w:rFonts w:ascii="Times New Roman" w:hAnsi="Times New Roman" w:eastAsia="黑体" w:cs="Times New Roman"/>
          <w:b w:val="0"/>
          <w:bCs w:val="0"/>
          <w:sz w:val="32"/>
          <w:szCs w:val="44"/>
        </w:rPr>
        <w:t>项目名称</w:t>
      </w:r>
      <w:r>
        <w:rPr>
          <w:rFonts w:hint="eastAsia" w:cs="Times New Roman"/>
          <w:b w:val="0"/>
          <w:bCs w:val="0"/>
          <w:sz w:val="32"/>
          <w:szCs w:val="44"/>
          <w:lang w:eastAsia="zh-CN"/>
        </w:rPr>
        <w:t>：</w:t>
      </w:r>
    </w:p>
    <w:p w14:paraId="003CD113">
      <w:pPr>
        <w:bidi w:val="0"/>
        <w:jc w:val="left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西马站暖气管道更换项目</w:t>
      </w:r>
    </w:p>
    <w:p w14:paraId="6098EB6D">
      <w:pPr>
        <w:pStyle w:val="3"/>
        <w:numPr>
          <w:ilvl w:val="0"/>
          <w:numId w:val="1"/>
        </w:numPr>
        <w:topLinePunct w:val="0"/>
        <w:ind w:left="0" w:leftChars="0" w:firstLine="0" w:firstLineChars="0"/>
        <w:rPr>
          <w:rFonts w:hint="eastAsia" w:eastAsia="黑体"/>
          <w:b w:val="0"/>
          <w:bCs w:val="0"/>
          <w:sz w:val="32"/>
          <w:szCs w:val="44"/>
        </w:rPr>
      </w:pPr>
      <w:r>
        <w:rPr>
          <w:rFonts w:ascii="Times New Roman" w:hAnsi="Times New Roman" w:eastAsia="黑体" w:cs="Times New Roman"/>
          <w:b w:val="0"/>
          <w:bCs w:val="0"/>
          <w:sz w:val="32"/>
          <w:szCs w:val="44"/>
        </w:rPr>
        <w:t>项目内容</w:t>
      </w:r>
      <w:r>
        <w:rPr>
          <w:rFonts w:hint="eastAsia" w:cs="Times New Roman"/>
          <w:b w:val="0"/>
          <w:bCs w:val="0"/>
          <w:sz w:val="32"/>
          <w:szCs w:val="44"/>
          <w:lang w:eastAsia="zh-CN"/>
        </w:rPr>
        <w:t>：</w:t>
      </w:r>
    </w:p>
    <w:p w14:paraId="0DF8B0C1">
      <w:pPr>
        <w:pStyle w:val="11"/>
        <w:rPr>
          <w:rFonts w:ascii="Times New Roman" w:hAnsi="Times New Roman" w:eastAsia="宋体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>本项目为西罗园社区卫生服务中心西马站暖气管道更换工程，主要包含站内老化暖气管道拆除、旧管道及附属配件清运、全新暖气管道及配套管件、阀门、</w:t>
      </w:r>
      <w:bookmarkStart w:id="0" w:name="_GoBack"/>
      <w:bookmarkEnd w:id="0"/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>支架等材料供货、管道安装、管道连接、打压试压调试、保温防腐处理、现场恢复、垃圾清运、竣工验收、质保期维修维护等全部工作。</w:t>
      </w:r>
    </w:p>
    <w:p w14:paraId="58F063BA">
      <w:pPr>
        <w:pStyle w:val="11"/>
        <w:rPr>
          <w:rFonts w:ascii="Times New Roman" w:hAnsi="Times New Roman" w:eastAsia="宋体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>拆除作业：对站内锈蚀、老化、泄漏的原有暖气管道、阀门、接头、老旧支架等进行拆除，做好现场防护，避免破坏墙体、地面、线路，拆除产生建筑垃圾全部清理外运。</w:t>
      </w:r>
    </w:p>
    <w:p w14:paraId="74B80FCC">
      <w:pPr>
        <w:pStyle w:val="11"/>
        <w:rPr>
          <w:rFonts w:ascii="Times New Roman" w:hAnsi="Times New Roman" w:eastAsia="宋体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>材料供货：提供符合国家规范的暖气管道、阀门、过滤器、支架、密封件、保温层、防腐涂料等全部主材及辅材，所有材料须为合格全新产品。</w:t>
      </w:r>
    </w:p>
    <w:p w14:paraId="066FE082">
      <w:pPr>
        <w:pStyle w:val="11"/>
        <w:rPr>
          <w:rFonts w:ascii="Times New Roman" w:hAnsi="Times New Roman" w:eastAsia="宋体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>安装施工：按照采暖管道安装规范完成管道敷设、支架固定、阀门安装、管路连接，做好管道防腐、保温处理，做到布局合理，安装牢固。</w:t>
      </w:r>
    </w:p>
    <w:p w14:paraId="2ED449A4">
      <w:pPr>
        <w:pStyle w:val="11"/>
        <w:rPr>
          <w:rFonts w:ascii="Times New Roman" w:hAnsi="Times New Roman" w:eastAsia="宋体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>试压调试：施工完成后开展水压试验、系统调试，保证采暖系统无渗漏、循环通畅，满足冬季正常供暖使用需求。</w:t>
      </w:r>
    </w:p>
    <w:p w14:paraId="22AB0FB3">
      <w:pPr>
        <w:pStyle w:val="11"/>
        <w:rPr>
          <w:rFonts w:ascii="Times New Roman" w:hAnsi="Times New Roman" w:eastAsia="宋体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>现场复原：施工造成的墙面、地面破损进行简单修复清理，施工后现场整洁。</w:t>
      </w:r>
    </w:p>
    <w:p w14:paraId="2FA10281">
      <w:pPr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竣工验收：配合甲方完成现场验收，提供相关施工资料。</w:t>
      </w:r>
    </w:p>
    <w:p w14:paraId="600076CC">
      <w:pPr>
        <w:pStyle w:val="11"/>
        <w:rPr>
          <w:rFonts w:ascii="Times New Roman" w:hAnsi="Times New Roman" w:eastAsia="宋体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>质保服务：完成竣工后提供完整质保服务，质保期内出现管道渗漏、配件故障等问题免费维修更换。</w:t>
      </w:r>
    </w:p>
    <w:p w14:paraId="38B67C48">
      <w:pPr>
        <w:pStyle w:val="11"/>
        <w:rPr>
          <w:rFonts w:ascii="Times New Roman" w:hAnsi="Times New Roman" w:eastAsia="宋体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>注：投标人需自行到现场踏勘，充分了解现场实际情况，所有施工内容、人工、材料、运输、垃圾清运、安全防护、税费等全部费用均包含在投标报价内，甲方不再另行支付其他费用。</w:t>
      </w:r>
    </w:p>
    <w:p w14:paraId="402119A7">
      <w:pPr>
        <w:pStyle w:val="11"/>
        <w:rPr>
          <w:rFonts w:ascii="Times New Roman" w:hAnsi="Times New Roman" w:eastAsia="宋体" w:cs="Times New Roman"/>
          <w:b w:val="0"/>
          <w:bCs w:val="0"/>
          <w:sz w:val="24"/>
          <w:szCs w:val="24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</w:rPr>
        <w:t>本项目最高限价为</w:t>
      </w:r>
      <w:r>
        <w:rPr>
          <w:rFonts w:hint="eastAsia" w:cs="Times New Roman"/>
          <w:b w:val="0"/>
          <w:bCs w:val="0"/>
          <w:sz w:val="24"/>
          <w:szCs w:val="24"/>
          <w:lang w:val="en-US" w:eastAsia="zh-CN"/>
        </w:rPr>
        <w:t>15万元</w:t>
      </w:r>
    </w:p>
    <w:p w14:paraId="21B8BA6A">
      <w:pPr>
        <w:pStyle w:val="3"/>
        <w:numPr>
          <w:ilvl w:val="0"/>
          <w:numId w:val="1"/>
        </w:numPr>
        <w:topLinePunct w:val="0"/>
        <w:ind w:left="0" w:leftChars="0" w:firstLine="0" w:firstLineChars="0"/>
        <w:rPr>
          <w:rFonts w:hint="eastAsia" w:eastAsia="黑体"/>
          <w:b w:val="0"/>
          <w:bCs w:val="0"/>
          <w:sz w:val="32"/>
          <w:szCs w:val="44"/>
        </w:rPr>
      </w:pPr>
      <w:r>
        <w:rPr>
          <w:rFonts w:ascii="Times New Roman" w:hAnsi="Times New Roman" w:eastAsia="黑体" w:cs="Times New Roman"/>
          <w:b w:val="0"/>
          <w:bCs w:val="0"/>
          <w:sz w:val="32"/>
          <w:szCs w:val="44"/>
        </w:rPr>
        <w:t>中选企业资质要求</w:t>
      </w:r>
    </w:p>
    <w:p w14:paraId="677DFFFC">
      <w:pPr>
        <w:pStyle w:val="2"/>
        <w:numPr>
          <w:ilvl w:val="0"/>
          <w:numId w:val="2"/>
        </w:numPr>
        <w:topLinePunct w:val="0"/>
        <w:ind w:left="0" w:leftChars="0" w:firstLine="0" w:firstLineChars="0"/>
        <w:rPr>
          <w:rFonts w:hint="eastAsia" w:eastAsia="黑体"/>
          <w:b w:val="0"/>
          <w:bCs w:val="0"/>
          <w:sz w:val="30"/>
          <w:szCs w:val="32"/>
        </w:rPr>
      </w:pPr>
      <w:r>
        <w:rPr>
          <w:rFonts w:ascii="Times New Roman" w:hAnsi="Times New Roman" w:eastAsia="黑体" w:cs="Times New Roman"/>
          <w:b w:val="0"/>
          <w:bCs w:val="0"/>
          <w:sz w:val="30"/>
          <w:szCs w:val="32"/>
        </w:rPr>
        <w:t>资质证明</w:t>
      </w:r>
    </w:p>
    <w:p w14:paraId="070E4E0D">
      <w:pPr>
        <w:pStyle w:val="11"/>
        <w:rPr>
          <w:rFonts w:ascii="Times New Roman" w:hAnsi="Times New Roman" w:eastAsia="宋体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>投标单位须为在中华人民共和国境内注册，具有独立法人资格，持有有效的营业执照，具备履行本项目的人员、设备及资金能力。</w:t>
      </w:r>
    </w:p>
    <w:p w14:paraId="0A98BEEE">
      <w:pPr>
        <w:pStyle w:val="11"/>
        <w:rPr>
          <w:rFonts w:ascii="Times New Roman" w:hAnsi="Times New Roman" w:eastAsia="宋体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>具备相关施工资质，具备有效的安全生产许可证。</w:t>
      </w:r>
    </w:p>
    <w:p w14:paraId="5EBE1BFE">
      <w:pPr>
        <w:pStyle w:val="11"/>
        <w:rPr>
          <w:rFonts w:ascii="Times New Roman" w:hAnsi="Times New Roman" w:eastAsia="宋体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>项目现场施工人员须具备相应上岗作业证件，特种作业人员持证上岗。</w:t>
      </w:r>
    </w:p>
    <w:p w14:paraId="605F32D1">
      <w:pPr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能够开具合法合规的增值税发票。</w:t>
      </w:r>
    </w:p>
    <w:p w14:paraId="046C953A">
      <w:pPr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本项目不接受联合体投标，不允许转包、违法分包。</w:t>
      </w:r>
    </w:p>
    <w:p w14:paraId="7BD5E8C5">
      <w:pPr>
        <w:pStyle w:val="2"/>
        <w:numPr>
          <w:ilvl w:val="0"/>
          <w:numId w:val="2"/>
        </w:numPr>
        <w:topLinePunct w:val="0"/>
        <w:ind w:left="0" w:leftChars="0" w:firstLine="0" w:firstLineChars="0"/>
        <w:jc w:val="left"/>
        <w:rPr>
          <w:rFonts w:hint="eastAsia" w:eastAsia="黑体"/>
          <w:b w:val="0"/>
          <w:bCs w:val="0"/>
          <w:sz w:val="30"/>
          <w:szCs w:val="32"/>
        </w:rPr>
      </w:pPr>
      <w:r>
        <w:rPr>
          <w:rFonts w:ascii="Times New Roman" w:hAnsi="Times New Roman" w:eastAsia="黑体" w:cs="Times New Roman"/>
          <w:b w:val="0"/>
          <w:bCs w:val="0"/>
          <w:sz w:val="30"/>
          <w:szCs w:val="32"/>
        </w:rPr>
        <w:t>经验要求</w:t>
      </w:r>
    </w:p>
    <w:p w14:paraId="79F2F5DE">
      <w:pPr>
        <w:pStyle w:val="11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>近 3 年内类似工程项目业绩，投标时需提供合同关键页复印件作为证明材料</w:t>
      </w:r>
      <w:r>
        <w:rPr>
          <w:rFonts w:hint="eastAsia" w:cs="Times New Roman"/>
          <w:b w:val="0"/>
          <w:bCs w:val="0"/>
          <w:sz w:val="24"/>
          <w:szCs w:val="24"/>
          <w:lang w:eastAsia="zh-CN"/>
        </w:rPr>
        <w:t>，</w:t>
      </w:r>
    </w:p>
    <w:p w14:paraId="44B7FE85">
      <w:pPr>
        <w:bidi w:val="0"/>
        <w:jc w:val="left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具有医疗机构或公共事业单位施工项目经验者优先。</w:t>
      </w:r>
    </w:p>
    <w:p w14:paraId="22141A22">
      <w:pPr>
        <w:pStyle w:val="2"/>
        <w:numPr>
          <w:ilvl w:val="0"/>
          <w:numId w:val="2"/>
        </w:numPr>
        <w:topLinePunct w:val="0"/>
        <w:ind w:left="0" w:leftChars="0" w:firstLine="0" w:firstLineChars="0"/>
        <w:rPr>
          <w:rFonts w:hint="eastAsia" w:eastAsia="黑体"/>
          <w:b w:val="0"/>
          <w:bCs w:val="0"/>
          <w:sz w:val="30"/>
          <w:szCs w:val="32"/>
        </w:rPr>
      </w:pPr>
      <w:r>
        <w:rPr>
          <w:rFonts w:ascii="Times New Roman" w:hAnsi="Times New Roman" w:eastAsia="黑体" w:cs="Times New Roman"/>
          <w:b w:val="0"/>
          <w:bCs w:val="0"/>
          <w:sz w:val="30"/>
          <w:szCs w:val="32"/>
        </w:rPr>
        <w:t>服务能力</w:t>
      </w:r>
    </w:p>
    <w:p w14:paraId="0A0056AD">
      <w:pPr>
        <w:pStyle w:val="11"/>
        <w:rPr>
          <w:rFonts w:ascii="Times New Roman" w:hAnsi="Times New Roman" w:eastAsia="宋体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>拥有固定的专业施工队伍，可响应甲方工期要求，合理安排施工时间，尽量减少对社区卫生服务站正常诊疗工作的干扰。</w:t>
      </w:r>
    </w:p>
    <w:p w14:paraId="555DA1EE">
      <w:pPr>
        <w:pStyle w:val="11"/>
        <w:rPr>
          <w:rFonts w:ascii="Times New Roman" w:hAnsi="Times New Roman" w:eastAsia="宋体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>具备应急处置能力，质保期内接到故障报修，可做到及时到场排查维修。</w:t>
      </w:r>
    </w:p>
    <w:p w14:paraId="1A985DBB">
      <w:pPr>
        <w:pStyle w:val="11"/>
        <w:rPr>
          <w:rFonts w:ascii="Times New Roman" w:hAnsi="Times New Roman" w:eastAsia="宋体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>落实安全生产管理，施工全过程做好安全防护，施工期间发生的安全事故、人员伤害全部由中标单位承担责任。</w:t>
      </w:r>
    </w:p>
    <w:p w14:paraId="2AEB6169">
      <w:pPr>
        <w:pStyle w:val="3"/>
        <w:numPr>
          <w:ilvl w:val="0"/>
          <w:numId w:val="1"/>
        </w:numPr>
        <w:topLinePunct w:val="0"/>
        <w:ind w:left="0" w:leftChars="0" w:firstLine="0" w:firstLineChars="0"/>
        <w:rPr>
          <w:rFonts w:hint="eastAsia" w:eastAsia="黑体"/>
          <w:b w:val="0"/>
          <w:bCs w:val="0"/>
          <w:sz w:val="32"/>
          <w:szCs w:val="44"/>
        </w:rPr>
      </w:pPr>
      <w:r>
        <w:rPr>
          <w:rFonts w:ascii="Times New Roman" w:hAnsi="Times New Roman" w:eastAsia="黑体" w:cs="Times New Roman"/>
          <w:b w:val="0"/>
          <w:bCs w:val="0"/>
          <w:sz w:val="32"/>
          <w:szCs w:val="44"/>
        </w:rPr>
        <w:t>技术要求</w:t>
      </w:r>
    </w:p>
    <w:p w14:paraId="7186BF18">
      <w:pPr>
        <w:pStyle w:val="2"/>
        <w:numPr>
          <w:ilvl w:val="0"/>
          <w:numId w:val="3"/>
        </w:numPr>
        <w:topLinePunct w:val="0"/>
        <w:ind w:left="0" w:leftChars="0" w:firstLine="0" w:firstLineChars="0"/>
        <w:rPr>
          <w:rFonts w:hint="eastAsia" w:eastAsia="黑体"/>
          <w:b w:val="0"/>
          <w:bCs w:val="0"/>
          <w:sz w:val="30"/>
          <w:szCs w:val="32"/>
        </w:rPr>
      </w:pPr>
      <w:r>
        <w:rPr>
          <w:rFonts w:ascii="Times New Roman" w:hAnsi="Times New Roman" w:eastAsia="黑体" w:cs="Times New Roman"/>
          <w:b w:val="0"/>
          <w:bCs w:val="0"/>
          <w:sz w:val="30"/>
          <w:szCs w:val="32"/>
        </w:rPr>
        <w:t>产品质量</w:t>
      </w:r>
    </w:p>
    <w:p w14:paraId="60699E26">
      <w:pPr>
        <w:pStyle w:val="11"/>
        <w:rPr>
          <w:rFonts w:ascii="Times New Roman" w:hAnsi="Times New Roman" w:eastAsia="宋体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>所有管道、阀门、管件等材料必须符合国家现行相关标准规范，提供产品合格证、质量检测报告等证明资料，严禁使用翻新、劣质产品。</w:t>
      </w:r>
    </w:p>
    <w:p w14:paraId="1E4A18A3">
      <w:pPr>
        <w:pStyle w:val="11"/>
        <w:rPr>
          <w:rFonts w:ascii="Times New Roman" w:hAnsi="Times New Roman" w:eastAsia="宋体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>采暖管道、阀门耐压等级满足本采暖系统工作压力要求，阀门开关灵活、密封性能良好；管道保温材料阻燃、保温性能达标，防腐涂层完整均匀。</w:t>
      </w:r>
    </w:p>
    <w:p w14:paraId="6E006BBD">
      <w:pPr>
        <w:pStyle w:val="11"/>
        <w:rPr>
          <w:rFonts w:ascii="Times New Roman" w:hAnsi="Times New Roman" w:eastAsia="宋体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>全部材料进场须经甲方查验，不合格材料不得投入使用，中标单位须无条件更换。</w:t>
      </w:r>
    </w:p>
    <w:p w14:paraId="23A820B6">
      <w:pPr>
        <w:pStyle w:val="2"/>
        <w:numPr>
          <w:ilvl w:val="0"/>
          <w:numId w:val="3"/>
        </w:numPr>
        <w:topLinePunct w:val="0"/>
        <w:ind w:left="0" w:leftChars="0" w:firstLine="0" w:firstLineChars="0"/>
        <w:rPr>
          <w:rFonts w:hint="eastAsia" w:eastAsia="黑体"/>
          <w:b w:val="0"/>
          <w:bCs w:val="0"/>
          <w:sz w:val="30"/>
          <w:szCs w:val="32"/>
        </w:rPr>
      </w:pPr>
      <w:r>
        <w:rPr>
          <w:rFonts w:ascii="Times New Roman" w:hAnsi="Times New Roman" w:eastAsia="黑体" w:cs="Times New Roman"/>
          <w:b w:val="0"/>
          <w:bCs w:val="0"/>
          <w:sz w:val="30"/>
          <w:szCs w:val="32"/>
        </w:rPr>
        <w:t>配送要求</w:t>
      </w:r>
    </w:p>
    <w:p w14:paraId="3D6D15AF">
      <w:pPr>
        <w:pStyle w:val="11"/>
        <w:rPr>
          <w:rFonts w:ascii="Times New Roman" w:hAnsi="Times New Roman" w:eastAsia="宋体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>中标单位负责所有项目材料采购、运输、装卸，运送至西马站项目现场。</w:t>
      </w:r>
    </w:p>
    <w:p w14:paraId="11DD0C38">
      <w:pPr>
        <w:pStyle w:val="11"/>
        <w:rPr>
          <w:rFonts w:hint="eastAsia"/>
          <w:sz w:val="24"/>
          <w:szCs w:val="24"/>
          <w:lang w:val="en-US" w:eastAsia="zh-CN"/>
        </w:rPr>
      </w:pP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>材料配送时间需配合施工进度，提前做好供货计划，不得因材料供货滞后延误整体工期</w:t>
      </w:r>
      <w:r>
        <w:rPr>
          <w:rFonts w:hint="eastAsia" w:cs="Times New Roman"/>
          <w:b w:val="0"/>
          <w:bCs w:val="0"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  <w:lang w:val="en-US" w:eastAsia="zh-CN"/>
        </w:rPr>
        <w:t>材料进场做好保管防护，避免磕碰损坏、受潮锈蚀。</w:t>
      </w:r>
    </w:p>
    <w:p w14:paraId="66129860">
      <w:pPr>
        <w:pStyle w:val="3"/>
        <w:numPr>
          <w:ilvl w:val="0"/>
          <w:numId w:val="1"/>
        </w:numPr>
        <w:topLinePunct w:val="0"/>
        <w:ind w:left="0" w:leftChars="0" w:firstLine="0" w:firstLineChars="0"/>
        <w:rPr>
          <w:rFonts w:hint="eastAsia" w:eastAsia="黑体"/>
          <w:b w:val="0"/>
          <w:bCs w:val="0"/>
          <w:sz w:val="32"/>
          <w:szCs w:val="44"/>
        </w:rPr>
      </w:pPr>
      <w:r>
        <w:rPr>
          <w:rFonts w:ascii="Times New Roman" w:hAnsi="Times New Roman" w:eastAsia="黑体" w:cs="Times New Roman"/>
          <w:b w:val="0"/>
          <w:bCs w:val="0"/>
          <w:sz w:val="32"/>
          <w:szCs w:val="44"/>
        </w:rPr>
        <w:t>服务要求</w:t>
      </w:r>
    </w:p>
    <w:p w14:paraId="43440976">
      <w:pPr>
        <w:pStyle w:val="11"/>
        <w:rPr>
          <w:rFonts w:ascii="Times New Roman" w:hAnsi="Times New Roman" w:eastAsia="宋体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>工期要求：中标后按甲方通知进场施工，总工期不超过【</w:t>
      </w:r>
      <w:r>
        <w:rPr>
          <w:rFonts w:hint="eastAsia" w:cs="Times New Roman"/>
          <w:b w:val="0"/>
          <w:bCs w:val="0"/>
          <w:sz w:val="24"/>
          <w:szCs w:val="24"/>
          <w:lang w:val="en-US" w:eastAsia="zh-CN"/>
        </w:rPr>
        <w:t>20</w:t>
      </w: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>】日历天；施工尽量避开诊疗高峰，减少噪音、扬尘对站点正常工作及就诊人员影响。</w:t>
      </w:r>
    </w:p>
    <w:p w14:paraId="6C087E4E">
      <w:pPr>
        <w:pStyle w:val="11"/>
        <w:rPr>
          <w:rFonts w:ascii="Times New Roman" w:hAnsi="Times New Roman" w:eastAsia="宋体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>安全文明施工：施工单位落实文明施工，设置警示防护，做好降噪降尘，完工做到工完场清，建筑垃圾全部清运处置。施工期间造成财物损坏，由中标单位负责修复赔偿。</w:t>
      </w:r>
    </w:p>
    <w:p w14:paraId="7D168110">
      <w:pPr>
        <w:pStyle w:val="11"/>
        <w:rPr>
          <w:rFonts w:ascii="Times New Roman" w:hAnsi="Times New Roman" w:eastAsia="宋体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>验收要求：施工完成后进行水压试验，试验合格后申请甲方组织竣工验收，需提交竣工说明、材料合格证、试压记录等全套资料。未达到使用标准，中标单位无条件整改直至合格。</w:t>
      </w:r>
    </w:p>
    <w:p w14:paraId="290C27E2">
      <w:pPr>
        <w:pStyle w:val="11"/>
        <w:rPr>
          <w:rFonts w:ascii="Times New Roman" w:hAnsi="Times New Roman" w:eastAsia="宋体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>质保要求：本项目整体质保期不少于2 年，自竣工验收合格之日起计算。质保期内，因施工、材料质量问题产生渗漏、故障，中标单位免费维修更换，接到报修后，24 小时内到场处置。</w:t>
      </w:r>
    </w:p>
    <w:p w14:paraId="28672C0C">
      <w:pPr>
        <w:pStyle w:val="11"/>
        <w:rPr>
          <w:rFonts w:ascii="Times New Roman" w:hAnsi="Times New Roman" w:eastAsia="宋体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>其他服务：施工全过程服从甲方现场管理，配合站点管理提出的合理调整要求。</w:t>
      </w:r>
    </w:p>
    <w:p w14:paraId="7D8A44BB">
      <w:pPr>
        <w:pStyle w:val="3"/>
        <w:numPr>
          <w:ilvl w:val="0"/>
          <w:numId w:val="1"/>
        </w:numPr>
        <w:topLinePunct w:val="0"/>
        <w:ind w:left="0" w:leftChars="0" w:firstLine="0" w:firstLineChars="0"/>
        <w:rPr>
          <w:rFonts w:hint="eastAsia" w:eastAsia="黑体"/>
          <w:b w:val="0"/>
          <w:bCs w:val="0"/>
          <w:sz w:val="32"/>
          <w:szCs w:val="44"/>
        </w:rPr>
      </w:pPr>
      <w:r>
        <w:rPr>
          <w:rFonts w:ascii="Times New Roman" w:hAnsi="Times New Roman" w:eastAsia="黑体" w:cs="Times New Roman"/>
          <w:b w:val="0"/>
          <w:bCs w:val="0"/>
          <w:sz w:val="32"/>
          <w:szCs w:val="44"/>
        </w:rPr>
        <w:t>投标文件要求</w:t>
      </w:r>
    </w:p>
    <w:p w14:paraId="7D486707">
      <w:pPr>
        <w:pStyle w:val="2"/>
        <w:numPr>
          <w:ilvl w:val="0"/>
          <w:numId w:val="4"/>
        </w:numPr>
        <w:topLinePunct w:val="0"/>
        <w:ind w:left="0" w:leftChars="0" w:firstLine="0" w:firstLineChars="0"/>
        <w:rPr>
          <w:rFonts w:hint="eastAsia" w:eastAsia="黑体"/>
          <w:b w:val="0"/>
          <w:bCs w:val="0"/>
          <w:sz w:val="30"/>
          <w:szCs w:val="32"/>
        </w:rPr>
      </w:pPr>
      <w:r>
        <w:rPr>
          <w:rFonts w:ascii="Times New Roman" w:hAnsi="Times New Roman" w:eastAsia="黑体" w:cs="Times New Roman"/>
          <w:b w:val="0"/>
          <w:bCs w:val="0"/>
          <w:sz w:val="30"/>
          <w:szCs w:val="32"/>
        </w:rPr>
        <w:t>文件内容</w:t>
      </w:r>
    </w:p>
    <w:p w14:paraId="185728CD">
      <w:pPr>
        <w:pStyle w:val="11"/>
        <w:rPr>
          <w:rFonts w:ascii="Times New Roman" w:hAnsi="Times New Roman" w:eastAsia="宋体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>投标文件应包含但不限于以下资料，所有复印件</w:t>
      </w:r>
      <w:r>
        <w:rPr>
          <w:rFonts w:hint="eastAsia" w:cs="Times New Roman"/>
          <w:b w:val="0"/>
          <w:bCs w:val="0"/>
          <w:sz w:val="24"/>
          <w:szCs w:val="24"/>
          <w:lang w:eastAsia="zh-CN"/>
        </w:rPr>
        <w:t>须加盖</w:t>
      </w: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>单位公章：</w:t>
      </w:r>
    </w:p>
    <w:p w14:paraId="64DB89C4">
      <w:pPr>
        <w:pStyle w:val="11"/>
        <w:rPr>
          <w:rFonts w:ascii="Times New Roman" w:hAnsi="Times New Roman" w:eastAsia="宋体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>单位资质文件：营业执照、相关资质证书、安全生产许可证、开票信息；</w:t>
      </w:r>
    </w:p>
    <w:p w14:paraId="693A6D05">
      <w:pPr>
        <w:bidi w:val="0"/>
        <w:ind w:firstLine="480" w:firstLineChars="200"/>
        <w:jc w:val="left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项目业绩材料：近三年类似项目合同复印件；</w:t>
      </w:r>
    </w:p>
    <w:p w14:paraId="2ADC398E">
      <w:pPr>
        <w:pStyle w:val="11"/>
        <w:rPr>
          <w:rFonts w:ascii="Times New Roman" w:hAnsi="Times New Roman" w:eastAsia="宋体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>项目实施方案：施工方案、工期计划、现场保护措施、安全文明施工方案、质保服务方案；</w:t>
      </w:r>
    </w:p>
    <w:p w14:paraId="4218B83C">
      <w:pPr>
        <w:pStyle w:val="11"/>
        <w:rPr>
          <w:rFonts w:ascii="Times New Roman" w:hAnsi="Times New Roman" w:eastAsia="宋体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>项目报价清单：分项报价及总报价（包含人工、材料、清运、税费等全部费用）；</w:t>
      </w:r>
    </w:p>
    <w:p w14:paraId="54B06665">
      <w:pPr>
        <w:pStyle w:val="11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项目人员资料：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</w:rPr>
        <w:t>法定代表人授权委托书、法定代表人身份证及被委托人身份证复印件。</w:t>
      </w:r>
      <w:r>
        <w:rPr>
          <w:rFonts w:hint="eastAsia"/>
          <w:sz w:val="24"/>
          <w:szCs w:val="24"/>
          <w:lang w:val="en-US" w:eastAsia="zh-CN"/>
        </w:rPr>
        <w:t>现场施工人员上岗证件；</w:t>
      </w:r>
    </w:p>
    <w:p w14:paraId="0F7315D3">
      <w:pPr>
        <w:bidi w:val="0"/>
        <w:jc w:val="left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承诺文件：不转包分包承诺、质量及安全承诺书。</w:t>
      </w:r>
    </w:p>
    <w:p w14:paraId="10A1EB4F">
      <w:pPr>
        <w:pStyle w:val="2"/>
        <w:numPr>
          <w:ilvl w:val="0"/>
          <w:numId w:val="4"/>
        </w:numPr>
        <w:topLinePunct w:val="0"/>
        <w:ind w:left="0" w:leftChars="0" w:firstLine="0" w:firstLineChars="0"/>
        <w:rPr>
          <w:rFonts w:hint="eastAsia" w:eastAsia="黑体"/>
          <w:b w:val="0"/>
          <w:bCs w:val="0"/>
          <w:sz w:val="30"/>
          <w:szCs w:val="32"/>
        </w:rPr>
      </w:pPr>
      <w:r>
        <w:rPr>
          <w:rFonts w:ascii="Times New Roman" w:hAnsi="Times New Roman" w:eastAsia="黑体" w:cs="Times New Roman"/>
          <w:b w:val="0"/>
          <w:bCs w:val="0"/>
          <w:sz w:val="30"/>
          <w:szCs w:val="32"/>
        </w:rPr>
        <w:t>递交材料截止时间</w:t>
      </w:r>
    </w:p>
    <w:p w14:paraId="78A34C16">
      <w:pPr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2026 年 9月 4 日12 时，逾期递交视为无效投标。</w:t>
      </w:r>
    </w:p>
    <w:p w14:paraId="0B418E93">
      <w:pPr>
        <w:pStyle w:val="2"/>
        <w:numPr>
          <w:ilvl w:val="0"/>
          <w:numId w:val="4"/>
        </w:numPr>
        <w:topLinePunct w:val="0"/>
        <w:ind w:left="0" w:leftChars="0" w:firstLine="0" w:firstLineChars="0"/>
        <w:rPr>
          <w:rFonts w:hint="eastAsia" w:eastAsia="黑体"/>
          <w:b w:val="0"/>
          <w:bCs w:val="0"/>
          <w:sz w:val="30"/>
          <w:szCs w:val="32"/>
        </w:rPr>
      </w:pPr>
      <w:r>
        <w:rPr>
          <w:rFonts w:ascii="Times New Roman" w:hAnsi="Times New Roman" w:eastAsia="黑体" w:cs="Times New Roman"/>
          <w:b w:val="0"/>
          <w:bCs w:val="0"/>
          <w:sz w:val="30"/>
          <w:szCs w:val="32"/>
        </w:rPr>
        <w:t>递交方式</w:t>
      </w:r>
    </w:p>
    <w:p w14:paraId="7C70E531">
      <w:pPr>
        <w:pStyle w:val="11"/>
        <w:rPr>
          <w:rFonts w:ascii="Times New Roman" w:hAnsi="Times New Roman" w:eastAsia="宋体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>电子版投标文件</w:t>
      </w:r>
      <w:r>
        <w:rPr>
          <w:rFonts w:hint="eastAsia" w:cs="Times New Roman"/>
          <w:b w:val="0"/>
          <w:bCs w:val="0"/>
          <w:sz w:val="24"/>
          <w:szCs w:val="24"/>
          <w:lang w:val="en-US" w:eastAsia="zh-CN"/>
        </w:rPr>
        <w:t>U盘</w:t>
      </w: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>；纸质版投标文件一式叁份，</w:t>
      </w:r>
      <w:r>
        <w:rPr>
          <w:rFonts w:hint="eastAsia" w:cs="Times New Roman"/>
          <w:b w:val="0"/>
          <w:bCs w:val="0"/>
          <w:sz w:val="24"/>
          <w:szCs w:val="24"/>
          <w:lang w:val="en-US" w:eastAsia="zh-CN"/>
        </w:rPr>
        <w:t>一正两副，</w:t>
      </w: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>密封加盖公章，递交至</w:t>
      </w:r>
      <w:r>
        <w:rPr>
          <w:rFonts w:hint="eastAsia" w:cs="Times New Roman"/>
          <w:b w:val="0"/>
          <w:bCs w:val="0"/>
          <w:sz w:val="24"/>
          <w:szCs w:val="24"/>
          <w:lang w:val="en-US" w:eastAsia="zh-CN"/>
        </w:rPr>
        <w:t>中心采购办公</w:t>
      </w: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>室。</w:t>
      </w:r>
    </w:p>
    <w:p w14:paraId="02A82597">
      <w:pPr>
        <w:pStyle w:val="3"/>
        <w:numPr>
          <w:ilvl w:val="0"/>
          <w:numId w:val="1"/>
        </w:numPr>
        <w:topLinePunct w:val="0"/>
        <w:ind w:left="0" w:leftChars="0" w:firstLine="0" w:firstLineChars="0"/>
        <w:rPr>
          <w:rFonts w:hint="eastAsia" w:eastAsia="黑体"/>
          <w:b w:val="0"/>
          <w:bCs w:val="0"/>
          <w:sz w:val="32"/>
          <w:szCs w:val="44"/>
        </w:rPr>
      </w:pPr>
      <w:r>
        <w:rPr>
          <w:rFonts w:ascii="Times New Roman" w:hAnsi="Times New Roman" w:eastAsia="黑体" w:cs="Times New Roman"/>
          <w:b w:val="0"/>
          <w:bCs w:val="0"/>
          <w:sz w:val="32"/>
          <w:szCs w:val="44"/>
        </w:rPr>
        <w:t>联系方式</w:t>
      </w:r>
    </w:p>
    <w:p w14:paraId="4BE6677E">
      <w:pPr>
        <w:bidi w:val="0"/>
        <w:jc w:val="left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招标负责人：王老师</w:t>
      </w:r>
    </w:p>
    <w:p w14:paraId="5164466C">
      <w:pPr>
        <w:bidi w:val="0"/>
        <w:jc w:val="left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联系电话：010-67226228</w:t>
      </w:r>
    </w:p>
    <w:p w14:paraId="1E8E26D5">
      <w:pPr>
        <w:bidi w:val="0"/>
        <w:jc w:val="left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地址：西罗园社区卫生服务中心</w:t>
      </w:r>
    </w:p>
    <w:p w14:paraId="09D5F798">
      <w:pPr>
        <w:bidi w:val="0"/>
        <w:jc w:val="left"/>
        <w:rPr>
          <w:rFonts w:hint="eastAsia"/>
          <w:sz w:val="24"/>
          <w:szCs w:val="24"/>
          <w:lang w:val="en-US" w:eastAsia="zh-CN"/>
        </w:rPr>
      </w:pPr>
    </w:p>
    <w:p w14:paraId="59C4809B">
      <w:pPr>
        <w:rPr>
          <w:rFonts w:hint="eastAsia" w:ascii="Times New Roman" w:hAnsi="Times New Roman" w:eastAsia="黑体" w:cs="Times New Roman"/>
          <w:b w:val="0"/>
          <w:bCs w:val="0"/>
          <w:color w:val="000000"/>
          <w:kern w:val="44"/>
          <w:sz w:val="32"/>
          <w:szCs w:val="44"/>
          <w:lang w:val="en-US" w:eastAsia="zh-CN" w:bidi="ar-SA"/>
        </w:rPr>
      </w:pPr>
      <w:r>
        <w:rPr>
          <w:rFonts w:hint="eastAsia" w:eastAsia="黑体" w:cs="Times New Roman"/>
          <w:b w:val="0"/>
          <w:bCs w:val="0"/>
          <w:color w:val="000000"/>
          <w:kern w:val="44"/>
          <w:sz w:val="32"/>
          <w:szCs w:val="44"/>
          <w:lang w:val="en-US" w:eastAsia="zh-CN" w:bidi="ar-SA"/>
        </w:rPr>
        <w:t>八</w:t>
      </w:r>
      <w:r>
        <w:rPr>
          <w:rFonts w:hint="eastAsia" w:ascii="Times New Roman" w:hAnsi="Times New Roman" w:eastAsia="黑体" w:cs="Times New Roman"/>
          <w:b w:val="0"/>
          <w:bCs w:val="0"/>
          <w:color w:val="000000"/>
          <w:kern w:val="44"/>
          <w:sz w:val="32"/>
          <w:szCs w:val="44"/>
          <w:lang w:val="en-US" w:eastAsia="zh-CN" w:bidi="ar-SA"/>
        </w:rPr>
        <w:t>、</w:t>
      </w:r>
      <w:r>
        <w:rPr>
          <w:rFonts w:hint="eastAsia" w:ascii="Times New Roman" w:hAnsi="Times New Roman" w:eastAsia="黑体" w:cs="Times New Roman"/>
          <w:b w:val="0"/>
          <w:bCs w:val="0"/>
          <w:color w:val="000000"/>
          <w:kern w:val="44"/>
          <w:sz w:val="32"/>
          <w:szCs w:val="44"/>
          <w:lang w:val="en-US" w:eastAsia="zh-CN" w:bidi="ar-SA"/>
        </w:rPr>
        <w:t>开启时间及地点</w:t>
      </w:r>
    </w:p>
    <w:p w14:paraId="1552C8A5">
      <w:pPr>
        <w:bidi w:val="0"/>
        <w:jc w:val="left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时间：2026年9月4日 14:00</w:t>
      </w:r>
    </w:p>
    <w:p w14:paraId="3F456039">
      <w:pPr>
        <w:bidi w:val="0"/>
        <w:jc w:val="left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地点：北京市丰台区西罗园社区卫生服务中心会议室。</w:t>
      </w:r>
    </w:p>
    <w:p w14:paraId="74A0221D">
      <w:pPr>
        <w:bidi w:val="0"/>
        <w:jc w:val="left"/>
        <w:rPr>
          <w:rFonts w:hint="eastAsia"/>
          <w:sz w:val="24"/>
          <w:szCs w:val="24"/>
          <w:lang w:val="en-US" w:eastAsia="zh-CN"/>
        </w:rPr>
      </w:pPr>
    </w:p>
    <w:p w14:paraId="07D69AC9">
      <w:pPr>
        <w:rPr>
          <w:rFonts w:hint="eastAsia" w:eastAsia="黑体" w:cs="Times New Roman"/>
          <w:b w:val="0"/>
          <w:bCs w:val="0"/>
          <w:color w:val="000000"/>
          <w:kern w:val="44"/>
          <w:sz w:val="32"/>
          <w:szCs w:val="44"/>
          <w:lang w:val="en-US" w:eastAsia="zh-CN" w:bidi="ar-SA"/>
        </w:rPr>
      </w:pPr>
      <w:r>
        <w:rPr>
          <w:rFonts w:hint="eastAsia" w:eastAsia="黑体" w:cs="Times New Roman"/>
          <w:b w:val="0"/>
          <w:bCs w:val="0"/>
          <w:color w:val="000000"/>
          <w:kern w:val="44"/>
          <w:sz w:val="32"/>
          <w:szCs w:val="44"/>
          <w:lang w:val="en-US" w:eastAsia="zh-CN" w:bidi="ar-SA"/>
        </w:rPr>
        <w:t>八、发布公告的媒介</w:t>
      </w:r>
    </w:p>
    <w:p w14:paraId="6444545F">
      <w:pPr>
        <w:bidi w:val="0"/>
        <w:jc w:val="left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本次公告在“北京市丰台区西罗园社区卫生服务中心官方网站”上发布。</w:t>
      </w:r>
    </w:p>
    <w:p w14:paraId="5B3F4E59">
      <w:pPr>
        <w:bidi w:val="0"/>
        <w:jc w:val="left"/>
        <w:rPr>
          <w:rFonts w:hint="eastAsia"/>
          <w:sz w:val="24"/>
          <w:szCs w:val="24"/>
          <w:lang w:val="en-US" w:eastAsia="zh-CN"/>
        </w:rPr>
      </w:pPr>
    </w:p>
    <w:p w14:paraId="2B38CD8B">
      <w:pPr>
        <w:pStyle w:val="2"/>
        <w:rPr>
          <w:rFonts w:hint="eastAsia"/>
          <w:lang w:val="en-US" w:eastAsia="zh-CN"/>
        </w:rPr>
      </w:pPr>
    </w:p>
    <w:p w14:paraId="2D84324B">
      <w:pPr>
        <w:bidi w:val="0"/>
        <w:jc w:val="left"/>
        <w:rPr>
          <w:rFonts w:hint="eastAsia"/>
          <w:sz w:val="24"/>
          <w:szCs w:val="24"/>
          <w:lang w:val="en-US" w:eastAsia="zh-CN"/>
        </w:rPr>
      </w:pPr>
    </w:p>
    <w:p w14:paraId="206BD706">
      <w:pPr>
        <w:bidi w:val="0"/>
        <w:jc w:val="right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北京市丰台区西罗园社区卫生服务中心</w:t>
      </w:r>
    </w:p>
    <w:p w14:paraId="58272354">
      <w:pPr>
        <w:bidi w:val="0"/>
        <w:jc w:val="right"/>
        <w:rPr>
          <w:rFonts w:hint="eastAsia"/>
          <w:sz w:val="24"/>
          <w:szCs w:val="24"/>
          <w:lang w:val="en-US" w:eastAsia="zh-CN"/>
        </w:rPr>
        <w:sectPr>
          <w:pgSz w:w="11906" w:h="16838"/>
          <w:pgMar w:top="1440" w:right="1800" w:bottom="1440" w:left="1800" w:header="851" w:footer="992" w:gutter="0"/>
          <w:pgNumType w:fmt="decimal"/>
          <w:cols w:space="0" w:num="1"/>
          <w:rtlGutter w:val="0"/>
          <w:docGrid w:type="lines" w:linePitch="317" w:charSpace="0"/>
        </w:sectPr>
      </w:pPr>
      <w:r>
        <w:rPr>
          <w:rFonts w:hint="eastAsia"/>
          <w:sz w:val="24"/>
          <w:szCs w:val="24"/>
          <w:lang w:val="en-US" w:eastAsia="zh-CN"/>
        </w:rPr>
        <w:t>2026年 8月 27 日</w:t>
      </w:r>
    </w:p>
    <w:p w14:paraId="6ED296F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宋体" w:hAnsi="宋体" w:eastAsia="宋体" w:cs="宋体"/>
          <w:lang w:val="en-US" w:eastAsia="zh-CN"/>
        </w:rPr>
        <w:sectPr>
          <w:pgSz w:w="11906" w:h="16838"/>
          <w:pgMar w:top="1440" w:right="1080" w:bottom="1440" w:left="1080" w:header="851" w:footer="992" w:gutter="0"/>
          <w:pgNumType w:fmt="decimal"/>
          <w:cols w:space="720" w:num="1"/>
          <w:rtlGutter w:val="0"/>
          <w:docGrid w:type="lines" w:linePitch="317" w:charSpace="0"/>
        </w:sectPr>
      </w:pPr>
    </w:p>
    <w:p w14:paraId="5E708283">
      <w:pPr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center"/>
        <w:textAlignment w:val="auto"/>
        <w:rPr>
          <w:rFonts w:hint="eastAsia" w:ascii="宋体" w:hAnsi="宋体" w:eastAsia="宋体" w:cs="宋体"/>
          <w:b w:val="0"/>
          <w:bCs/>
          <w:lang w:eastAsia="zh-CN"/>
        </w:rPr>
      </w:pPr>
    </w:p>
    <w:sectPr>
      <w:type w:val="continuous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8EDEE67"/>
    <w:multiLevelType w:val="singleLevel"/>
    <w:tmpl w:val="B8EDEE67"/>
    <w:lvl w:ilvl="0" w:tentative="0">
      <w:start w:val="1"/>
      <w:numFmt w:val="chineseCounting"/>
      <w:suff w:val="nothing"/>
      <w:lvlText w:val="（%1）"/>
      <w:lvlJc w:val="left"/>
      <w:pPr>
        <w:ind w:left="0" w:firstLine="0"/>
      </w:pPr>
      <w:rPr>
        <w:rFonts w:hint="eastAsia"/>
      </w:rPr>
    </w:lvl>
  </w:abstractNum>
  <w:abstractNum w:abstractNumId="1">
    <w:nsid w:val="39396FD3"/>
    <w:multiLevelType w:val="singleLevel"/>
    <w:tmpl w:val="39396FD3"/>
    <w:lvl w:ilvl="0" w:tentative="0">
      <w:start w:val="1"/>
      <w:numFmt w:val="chineseCounting"/>
      <w:suff w:val="nothing"/>
      <w:lvlText w:val="（%1）"/>
      <w:lvlJc w:val="left"/>
      <w:pPr>
        <w:ind w:left="0" w:firstLine="0"/>
      </w:pPr>
      <w:rPr>
        <w:rFonts w:hint="eastAsia"/>
      </w:rPr>
    </w:lvl>
  </w:abstractNum>
  <w:abstractNum w:abstractNumId="2">
    <w:nsid w:val="6C2BA2D4"/>
    <w:multiLevelType w:val="singleLevel"/>
    <w:tmpl w:val="6C2BA2D4"/>
    <w:lvl w:ilvl="0" w:tentative="0">
      <w:start w:val="1"/>
      <w:numFmt w:val="chineseCounting"/>
      <w:suff w:val="nothing"/>
      <w:lvlText w:val="（%1）"/>
      <w:lvlJc w:val="left"/>
      <w:pPr>
        <w:ind w:left="0" w:firstLine="0"/>
      </w:pPr>
      <w:rPr>
        <w:rFonts w:hint="eastAsia"/>
      </w:rPr>
    </w:lvl>
  </w:abstractNum>
  <w:abstractNum w:abstractNumId="3">
    <w:nsid w:val="79EFE25C"/>
    <w:multiLevelType w:val="singleLevel"/>
    <w:tmpl w:val="79EFE25C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9E01F5"/>
    <w:rsid w:val="139D3C46"/>
    <w:rsid w:val="154429F8"/>
    <w:rsid w:val="18623944"/>
    <w:rsid w:val="19881F8C"/>
    <w:rsid w:val="26AE33EC"/>
    <w:rsid w:val="2BED355E"/>
    <w:rsid w:val="2D933DF8"/>
    <w:rsid w:val="2F745136"/>
    <w:rsid w:val="377D4298"/>
    <w:rsid w:val="403A5711"/>
    <w:rsid w:val="43B44C06"/>
    <w:rsid w:val="51B1799A"/>
    <w:rsid w:val="51EB1EC9"/>
    <w:rsid w:val="59255FCC"/>
    <w:rsid w:val="636D5D54"/>
    <w:rsid w:val="66F978FF"/>
    <w:rsid w:val="677045A4"/>
    <w:rsid w:val="6E5C0CF2"/>
    <w:rsid w:val="6EDF6EA7"/>
    <w:rsid w:val="700B7313"/>
    <w:rsid w:val="70794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3">
    <w:name w:val="heading 1"/>
    <w:next w:val="1"/>
    <w:qFormat/>
    <w:uiPriority w:val="0"/>
    <w:pPr>
      <w:widowControl w:val="0"/>
      <w:adjustRightInd w:val="0"/>
      <w:spacing w:before="320" w:line="300" w:lineRule="auto"/>
      <w:jc w:val="both"/>
      <w:outlineLvl w:val="0"/>
    </w:pPr>
    <w:rPr>
      <w:rFonts w:ascii="Times New Roman" w:hAnsi="Times New Roman" w:eastAsia="黑体" w:cs="Times New Roman"/>
      <w:color w:val="000000"/>
      <w:kern w:val="44"/>
      <w:sz w:val="32"/>
      <w:szCs w:val="44"/>
      <w:lang w:bidi="ar-SA"/>
    </w:rPr>
  </w:style>
  <w:style w:type="paragraph" w:styleId="2">
    <w:name w:val="heading 2"/>
    <w:next w:val="1"/>
    <w:unhideWhenUsed/>
    <w:qFormat/>
    <w:uiPriority w:val="0"/>
    <w:pPr>
      <w:widowControl w:val="0"/>
      <w:adjustRightInd w:val="0"/>
      <w:spacing w:before="280" w:line="300" w:lineRule="auto"/>
      <w:jc w:val="both"/>
      <w:outlineLvl w:val="1"/>
    </w:pPr>
    <w:rPr>
      <w:rFonts w:ascii="Times New Roman" w:hAnsi="Times New Roman" w:eastAsia="黑体" w:cs="Times New Roman"/>
      <w:kern w:val="2"/>
      <w:sz w:val="30"/>
      <w:szCs w:val="32"/>
      <w:lang w:bidi="ar-SA"/>
    </w:rPr>
  </w:style>
  <w:style w:type="paragraph" w:styleId="4">
    <w:name w:val="heading 3"/>
    <w:next w:val="1"/>
    <w:unhideWhenUsed/>
    <w:qFormat/>
    <w:uiPriority w:val="0"/>
    <w:pPr>
      <w:keepNext/>
      <w:keepLines/>
      <w:widowControl w:val="0"/>
      <w:adjustRightInd w:val="0"/>
      <w:spacing w:before="240" w:line="300" w:lineRule="auto"/>
      <w:jc w:val="both"/>
      <w:outlineLvl w:val="2"/>
    </w:pPr>
    <w:rPr>
      <w:rFonts w:ascii="Times New Roman" w:hAnsi="Times New Roman" w:eastAsia="黑体" w:cs="Times New Roman"/>
      <w:kern w:val="2"/>
      <w:sz w:val="30"/>
      <w:szCs w:val="24"/>
      <w:lang w:bidi="ar-SA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widowControl w:val="0"/>
      <w:adjustRightInd w:val="0"/>
      <w:spacing w:before="200" w:line="300" w:lineRule="auto"/>
      <w:jc w:val="both"/>
      <w:outlineLvl w:val="3"/>
    </w:pPr>
    <w:rPr>
      <w:rFonts w:ascii="Times New Roman" w:hAnsi="Times New Roman" w:eastAsia="黑体" w:cs="Times New Roman"/>
      <w:bCs/>
      <w:kern w:val="2"/>
      <w:sz w:val="28"/>
      <w:szCs w:val="28"/>
      <w:lang w:bidi="ar-SA"/>
    </w:rPr>
  </w:style>
  <w:style w:type="paragraph" w:styleId="6">
    <w:name w:val="heading 5"/>
    <w:next w:val="1"/>
    <w:semiHidden/>
    <w:unhideWhenUsed/>
    <w:qFormat/>
    <w:uiPriority w:val="0"/>
    <w:pPr>
      <w:keepNext/>
      <w:keepLines/>
      <w:widowControl w:val="0"/>
      <w:adjustRightInd w:val="0"/>
      <w:spacing w:before="160" w:line="300" w:lineRule="auto"/>
      <w:jc w:val="both"/>
      <w:outlineLvl w:val="4"/>
    </w:pPr>
    <w:rPr>
      <w:rFonts w:ascii="Times New Roman" w:hAnsi="Times New Roman" w:eastAsia="黑体" w:cs="Times New Roman"/>
      <w:bCs/>
      <w:kern w:val="2"/>
      <w:sz w:val="28"/>
      <w:szCs w:val="28"/>
      <w:lang w:bidi="ar-SA"/>
    </w:rPr>
  </w:style>
  <w:style w:type="paragraph" w:styleId="7">
    <w:name w:val="heading 6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5"/>
    </w:pPr>
    <w:rPr>
      <w:rFonts w:ascii="Times New Roman" w:hAnsi="Times New Roman" w:eastAsia="黑体" w:cs="Times New Roman"/>
      <w:bCs/>
      <w:kern w:val="2"/>
      <w:sz w:val="28"/>
      <w:szCs w:val="24"/>
      <w:lang w:bidi="ar-SA"/>
    </w:rPr>
  </w:style>
  <w:style w:type="paragraph" w:styleId="8">
    <w:name w:val="heading 7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6"/>
    </w:pPr>
    <w:rPr>
      <w:rFonts w:ascii="Times New Roman" w:hAnsi="Times New Roman" w:eastAsia="黑体" w:cs="Times New Roman"/>
      <w:bCs/>
      <w:kern w:val="2"/>
      <w:sz w:val="24"/>
      <w:szCs w:val="24"/>
      <w:lang w:bidi="ar-SA"/>
    </w:rPr>
  </w:style>
  <w:style w:type="paragraph" w:styleId="9">
    <w:name w:val="heading 8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7"/>
    </w:pPr>
    <w:rPr>
      <w:rFonts w:ascii="Times New Roman" w:hAnsi="Times New Roman" w:eastAsia="黑体" w:cs="Times New Roman"/>
      <w:kern w:val="2"/>
      <w:sz w:val="24"/>
      <w:szCs w:val="24"/>
      <w:lang w:bidi="ar-SA"/>
    </w:rPr>
  </w:style>
  <w:style w:type="paragraph" w:styleId="10">
    <w:name w:val="heading 9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8"/>
    </w:pPr>
    <w:rPr>
      <w:rFonts w:ascii="Times New Roman" w:hAnsi="Times New Roman" w:eastAsia="黑体" w:cs="Times New Roman"/>
      <w:kern w:val="2"/>
      <w:sz w:val="21"/>
      <w:szCs w:val="21"/>
      <w:lang w:bidi="ar-SA"/>
    </w:rPr>
  </w:style>
  <w:style w:type="character" w:default="1" w:styleId="20">
    <w:name w:val="Default Paragraph Font"/>
    <w:semiHidden/>
    <w:qFormat/>
    <w:uiPriority w:val="0"/>
  </w:style>
  <w:style w:type="table" w:default="1" w:styleId="1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qFormat/>
    <w:uiPriority w:val="0"/>
    <w:pPr>
      <w:widowControl w:val="0"/>
      <w:adjustRightInd w:val="0"/>
      <w:spacing w:before="100" w:after="100" w:afterLines="0" w:afterAutospacing="0" w:line="300" w:lineRule="auto"/>
      <w:ind w:firstLine="1044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bidi="ar-SA"/>
    </w:rPr>
  </w:style>
  <w:style w:type="paragraph" w:styleId="12">
    <w:name w:val="Body Text Indent"/>
    <w:basedOn w:val="1"/>
    <w:next w:val="13"/>
    <w:qFormat/>
    <w:uiPriority w:val="0"/>
    <w:pPr>
      <w:spacing w:after="120"/>
      <w:ind w:left="420" w:leftChars="200"/>
    </w:pPr>
    <w:rPr>
      <w:sz w:val="24"/>
      <w:szCs w:val="24"/>
    </w:rPr>
  </w:style>
  <w:style w:type="paragraph" w:styleId="13">
    <w:name w:val="Body Text First Indent 2"/>
    <w:basedOn w:val="12"/>
    <w:next w:val="14"/>
    <w:unhideWhenUsed/>
    <w:qFormat/>
    <w:uiPriority w:val="99"/>
    <w:pPr>
      <w:ind w:firstLine="420" w:firstLineChars="200"/>
    </w:pPr>
    <w:rPr>
      <w:sz w:val="21"/>
      <w:szCs w:val="21"/>
    </w:rPr>
  </w:style>
  <w:style w:type="paragraph" w:customStyle="1" w:styleId="14">
    <w:name w:val="bg"/>
    <w:basedOn w:val="1"/>
    <w:next w:val="1"/>
    <w:qFormat/>
    <w:uiPriority w:val="0"/>
    <w:pPr>
      <w:jc w:val="left"/>
    </w:pPr>
    <w:rPr>
      <w:sz w:val="24"/>
    </w:rPr>
  </w:style>
  <w:style w:type="paragraph" w:styleId="1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7">
    <w:name w:val="Subtitle"/>
    <w:qFormat/>
    <w:uiPriority w:val="0"/>
    <w:pPr>
      <w:widowControl w:val="0"/>
      <w:adjustRightInd w:val="0"/>
      <w:spacing w:before="100" w:after="100" w:line="240" w:lineRule="auto"/>
      <w:jc w:val="center"/>
      <w:outlineLvl w:val="9"/>
    </w:pPr>
    <w:rPr>
      <w:rFonts w:ascii="Times New Roman" w:hAnsi="Times New Roman" w:eastAsia="黑体" w:cs="Times New Roman"/>
      <w:kern w:val="28"/>
      <w:sz w:val="32"/>
      <w:szCs w:val="24"/>
      <w:lang w:bidi="ar-SA"/>
    </w:rPr>
  </w:style>
  <w:style w:type="paragraph" w:styleId="18">
    <w:name w:val="Title"/>
    <w:qFormat/>
    <w:uiPriority w:val="0"/>
    <w:pPr>
      <w:widowControl w:val="0"/>
      <w:adjustRightInd w:val="0"/>
      <w:spacing w:before="100" w:beforeAutospacing="0" w:after="100" w:afterAutospacing="0" w:line="240" w:lineRule="auto"/>
      <w:jc w:val="center"/>
      <w:outlineLvl w:val="9"/>
    </w:pPr>
    <w:rPr>
      <w:rFonts w:ascii="Times New Roman" w:hAnsi="Times New Roman" w:eastAsia="黑体" w:cs="Times New Roman"/>
      <w:kern w:val="2"/>
      <w:sz w:val="36"/>
      <w:szCs w:val="24"/>
      <w:lang w:bidi="ar-SA"/>
    </w:rPr>
  </w:style>
  <w:style w:type="paragraph" w:customStyle="1" w:styleId="21">
    <w:name w:val="强 正文"/>
    <w:basedOn w:val="1"/>
    <w:qFormat/>
    <w:uiPriority w:val="0"/>
    <w:pPr>
      <w:spacing w:line="440" w:lineRule="exact"/>
      <w:ind w:firstLine="420" w:firstLineChars="200"/>
    </w:pPr>
    <w:rPr>
      <w:rFonts w:ascii="Times New Roman" w:hAnsi="Times New Roman" w:eastAsia="宋体" w:cs="Arial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1875</Words>
  <Characters>1889</Characters>
  <Lines>0</Lines>
  <Paragraphs>0</Paragraphs>
  <TotalTime>5</TotalTime>
  <ScaleCrop>false</ScaleCrop>
  <LinksUpToDate>false</LinksUpToDate>
  <CharactersWithSpaces>1904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2026-05-20T09:11:00Z</dcterms:created>
  <dc:creator>NINGMEI</dc:creator>
  <cp:lastModifiedBy>Yan</cp:lastModifiedBy>
  <dcterms:modified xsi:type="dcterms:W3CDTF">2026-08-27T07:32:38Z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eyJoZGlkIjoiMTc5Y2ZhYmYwZWM4YzRmN2ZiYTRiZTlmYjcyODgzYzkiLCJ1c2VySWQiOiIyNzI3NjkwMzQifQ==</vt:lpwstr>
  </property>
  <property fmtid="{D5CDD505-2E9C-101B-9397-08002B2CF9AE}" pid="4" name="ICV">
    <vt:lpwstr>773803828779423CA499D04DBDBB8947_13</vt:lpwstr>
  </property>
</Properties>
</file>